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F080" w14:textId="4F39B010" w:rsidR="00590DDD" w:rsidRPr="00590DDD" w:rsidRDefault="00590DDD" w:rsidP="00590DDD">
      <w:pPr>
        <w:jc w:val="center"/>
        <w:rPr>
          <w:color w:val="808080" w:themeColor="background1" w:themeShade="80"/>
        </w:rPr>
      </w:pPr>
      <w:r w:rsidRPr="00590DDD">
        <w:rPr>
          <w:color w:val="808080" w:themeColor="background1" w:themeShade="80"/>
        </w:rPr>
        <w:t>Sample Side Letter – Massachusetts Retirement System</w:t>
      </w:r>
    </w:p>
    <w:p w14:paraId="4E740756" w14:textId="2796FBAB" w:rsidR="00867A69" w:rsidRPr="00590DDD" w:rsidRDefault="00590DDD" w:rsidP="00590DDD">
      <w:pPr>
        <w:jc w:val="center"/>
        <w:rPr>
          <w:color w:val="808080" w:themeColor="background1" w:themeShade="80"/>
        </w:rPr>
      </w:pPr>
      <w:r w:rsidRPr="00590DDD">
        <w:rPr>
          <w:color w:val="808080" w:themeColor="background1" w:themeShade="80"/>
        </w:rPr>
        <w:t>(Mutual and/or Commingled Funds)</w:t>
      </w:r>
    </w:p>
    <w:p w14:paraId="544A4D53" w14:textId="77777777" w:rsidR="00867A69" w:rsidRDefault="00867A69" w:rsidP="00867A69"/>
    <w:p w14:paraId="41855640" w14:textId="77777777" w:rsidR="00867A69" w:rsidRDefault="00867A69" w:rsidP="00867A69"/>
    <w:p w14:paraId="29147EAC" w14:textId="77777777" w:rsidR="00867A69" w:rsidRDefault="00867A69" w:rsidP="00867A69">
      <w:bookmarkStart w:id="0" w:name="_GoBack"/>
      <w:bookmarkEnd w:id="0"/>
    </w:p>
    <w:p w14:paraId="124C67E6" w14:textId="77777777" w:rsidR="00867A69" w:rsidRDefault="00867A69" w:rsidP="00867A69"/>
    <w:p w14:paraId="183AAD1C" w14:textId="253ACF0A" w:rsidR="00867A69" w:rsidRPr="00525DD7" w:rsidRDefault="00395E4D" w:rsidP="00867A69">
      <w:r>
        <w:t>Date</w:t>
      </w:r>
    </w:p>
    <w:p w14:paraId="1E0FDAC0" w14:textId="77777777" w:rsidR="00867A69" w:rsidRDefault="00867A69" w:rsidP="00867A69"/>
    <w:p w14:paraId="6147A77A" w14:textId="77777777" w:rsidR="00867A69" w:rsidRDefault="00867A69" w:rsidP="00867A69">
      <w:pPr>
        <w:rPr>
          <w:b/>
        </w:rPr>
      </w:pPr>
    </w:p>
    <w:tbl>
      <w:tblPr>
        <w:tblW w:w="0" w:type="auto"/>
        <w:tblLayout w:type="fixed"/>
        <w:tblCellMar>
          <w:left w:w="115" w:type="dxa"/>
          <w:bottom w:w="216" w:type="dxa"/>
          <w:right w:w="115" w:type="dxa"/>
        </w:tblCellMar>
        <w:tblLook w:val="0000" w:firstRow="0" w:lastRow="0" w:firstColumn="0" w:lastColumn="0" w:noHBand="0" w:noVBand="0"/>
      </w:tblPr>
      <w:tblGrid>
        <w:gridCol w:w="5760"/>
      </w:tblGrid>
      <w:tr w:rsidR="00003D79" w:rsidRPr="00B84436" w14:paraId="303C0FEA" w14:textId="77777777" w:rsidTr="00395E4D">
        <w:tc>
          <w:tcPr>
            <w:tcW w:w="5760" w:type="dxa"/>
            <w:shd w:val="clear" w:color="auto" w:fill="auto"/>
          </w:tcPr>
          <w:p w14:paraId="4531BA34" w14:textId="77777777" w:rsidR="00395E4D" w:rsidRDefault="00395E4D" w:rsidP="00395E4D">
            <w:r>
              <w:t>Address to Chair and Members of the Retirement Board</w:t>
            </w:r>
          </w:p>
          <w:p w14:paraId="5D3D27F9" w14:textId="77777777" w:rsidR="00395E4D" w:rsidRDefault="00395E4D" w:rsidP="00395E4D"/>
          <w:p w14:paraId="5B851C7A" w14:textId="5FC6E4F6" w:rsidR="00003D79" w:rsidRDefault="00003D79" w:rsidP="00395E4D">
            <w:r>
              <w:t>Retirement Board</w:t>
            </w:r>
          </w:p>
          <w:p w14:paraId="1CA25296" w14:textId="6C4AA282" w:rsidR="00003D79" w:rsidRDefault="00003D79" w:rsidP="00395E4D">
            <w:r>
              <w:t>Street</w:t>
            </w:r>
          </w:p>
          <w:p w14:paraId="1A46FBF1" w14:textId="2992200C" w:rsidR="00003D79" w:rsidRPr="00B84436" w:rsidRDefault="00395E4D" w:rsidP="00395E4D">
            <w:r>
              <w:t>City, State Zip</w:t>
            </w:r>
          </w:p>
        </w:tc>
      </w:tr>
    </w:tbl>
    <w:p w14:paraId="0B3B42CD" w14:textId="10B5CF1D" w:rsidR="00003D79" w:rsidRPr="00645FFB" w:rsidRDefault="00003D79" w:rsidP="00003D79">
      <w:pPr>
        <w:ind w:left="720" w:hanging="720"/>
        <w:jc w:val="both"/>
        <w:rPr>
          <w:u w:val="single"/>
        </w:rPr>
      </w:pPr>
      <w:r w:rsidRPr="00645FFB">
        <w:t>Re:</w:t>
      </w:r>
      <w:r w:rsidRPr="00645FFB">
        <w:tab/>
      </w:r>
      <w:r w:rsidR="00395E4D" w:rsidRPr="00395E4D">
        <w:rPr>
          <w:u w:val="single"/>
        </w:rPr>
        <w:t>Manager – name of fund</w:t>
      </w:r>
      <w:r w:rsidRPr="00645FFB">
        <w:rPr>
          <w:u w:val="single"/>
        </w:rPr>
        <w:t xml:space="preserve"> </w:t>
      </w:r>
    </w:p>
    <w:p w14:paraId="6B24DDE1" w14:textId="77777777" w:rsidR="00DE41B3" w:rsidRDefault="00DE41B3" w:rsidP="00DE41B3">
      <w:pPr>
        <w:pStyle w:val="BodyText"/>
        <w:spacing w:after="0"/>
        <w:jc w:val="both"/>
      </w:pPr>
    </w:p>
    <w:p w14:paraId="3AC15382" w14:textId="0D43956B" w:rsidR="00003D79" w:rsidRDefault="00003D79" w:rsidP="00003D79">
      <w:r w:rsidRPr="008C218F">
        <w:t>Dear Mr. Chairman and Members of the Board:</w:t>
      </w:r>
    </w:p>
    <w:p w14:paraId="74C7DDF2" w14:textId="77777777" w:rsidR="00003D79" w:rsidRDefault="00003D79" w:rsidP="00003D79"/>
    <w:p w14:paraId="15C75E0E" w14:textId="1DDFCAF0" w:rsidR="00867A69" w:rsidRPr="004A665E" w:rsidRDefault="00867A69" w:rsidP="00867A69">
      <w:pPr>
        <w:pStyle w:val="BodyText"/>
        <w:jc w:val="both"/>
      </w:pPr>
      <w:r w:rsidRPr="004A665E">
        <w:t xml:space="preserve">This letter is being written in connection with the </w:t>
      </w:r>
      <w:r w:rsidR="00395E4D">
        <w:t>XYZ</w:t>
      </w:r>
      <w:r w:rsidR="009B7E83">
        <w:t xml:space="preserve"> </w:t>
      </w:r>
      <w:r>
        <w:t>Retirement Board</w:t>
      </w:r>
      <w:r w:rsidR="0044497D">
        <w:t>’s</w:t>
      </w:r>
      <w:r>
        <w:t xml:space="preserve"> </w:t>
      </w:r>
      <w:r w:rsidRPr="004A665E">
        <w:t>(the</w:t>
      </w:r>
      <w:r>
        <w:t xml:space="preserve"> “Investor” or “Board”)</w:t>
      </w:r>
      <w:r w:rsidR="0044497D">
        <w:t xml:space="preserve"> investment</w:t>
      </w:r>
      <w:r>
        <w:t xml:space="preserve"> in </w:t>
      </w:r>
      <w:r w:rsidR="00C75570">
        <w:t xml:space="preserve">the </w:t>
      </w:r>
      <w:r w:rsidR="00003D79">
        <w:t>Fund</w:t>
      </w:r>
      <w:r>
        <w:t xml:space="preserve"> (“Fund”),</w:t>
      </w:r>
      <w:r w:rsidRPr="004A665E">
        <w:t xml:space="preserve"> pursuant to the </w:t>
      </w:r>
      <w:r w:rsidR="00395E4D">
        <w:t>Fund</w:t>
      </w:r>
      <w:r w:rsidR="00003D79">
        <w:t xml:space="preserve"> Prospectus dated January 31, 20</w:t>
      </w:r>
      <w:r w:rsidR="00395E4D">
        <w:t>1</w:t>
      </w:r>
      <w:r w:rsidR="00003D79">
        <w:t xml:space="preserve">7 (“Prospectus”) with Supplement, the </w:t>
      </w:r>
      <w:r w:rsidR="00395E4D">
        <w:t>Fund</w:t>
      </w:r>
      <w:r w:rsidR="00003D79">
        <w:t xml:space="preserve"> Statement of Additional Information dated January 31, 20</w:t>
      </w:r>
      <w:r w:rsidR="00395E4D">
        <w:t>1</w:t>
      </w:r>
      <w:r w:rsidR="00003D79">
        <w:t xml:space="preserve">7 (“SAI”) with Supplement, and the Fund Application (“Application”). </w:t>
      </w:r>
      <w:r w:rsidRPr="004A665E">
        <w:t>Capitalized terms used herein and not otherwise defined shall have the meanings given to them in the Fund.</w:t>
      </w:r>
    </w:p>
    <w:p w14:paraId="1C6FEC0C" w14:textId="2679989F" w:rsidR="00867A69" w:rsidRPr="004A665E" w:rsidRDefault="00867A69" w:rsidP="00867A69">
      <w:pPr>
        <w:pStyle w:val="Heading1"/>
        <w:widowControl/>
        <w:tabs>
          <w:tab w:val="left" w:pos="2160"/>
        </w:tabs>
        <w:adjustRightInd/>
        <w:ind w:left="0" w:firstLine="720"/>
      </w:pPr>
      <w:r w:rsidRPr="004A665E">
        <w:rPr>
          <w:u w:val="single"/>
        </w:rPr>
        <w:t>Fiduciary Duties</w:t>
      </w:r>
      <w:r w:rsidRPr="004A665E">
        <w:t xml:space="preserve">.  </w:t>
      </w:r>
      <w:r w:rsidR="00395E4D">
        <w:rPr>
          <w:lang w:val="en-US"/>
        </w:rPr>
        <w:t>The Manager</w:t>
      </w:r>
      <w:r w:rsidR="00EE367C" w:rsidRPr="000C1B81">
        <w:t xml:space="preserve"> </w:t>
      </w:r>
      <w:r w:rsidR="00003D79">
        <w:t>(</w:t>
      </w:r>
      <w:r>
        <w:t>or “Investment Manager”</w:t>
      </w:r>
      <w:r w:rsidR="00CE3A3B">
        <w:t>) hereby acknowledge</w:t>
      </w:r>
      <w:r w:rsidR="00925BB5">
        <w:t xml:space="preserve"> that it</w:t>
      </w:r>
      <w:r w:rsidRPr="004A665E">
        <w:t xml:space="preserve"> </w:t>
      </w:r>
      <w:r w:rsidRPr="004A665E">
        <w:rPr>
          <w:lang w:val="en-US"/>
        </w:rPr>
        <w:t xml:space="preserve">will act as a </w:t>
      </w:r>
      <w:r w:rsidRPr="004A665E">
        <w:rPr>
          <w:lang w:val="en"/>
        </w:rPr>
        <w:t xml:space="preserve">fiduciary with respect to the funds which the Investor invests within the Fund. </w:t>
      </w:r>
    </w:p>
    <w:p w14:paraId="6F0163A0" w14:textId="7201F343" w:rsidR="00753867" w:rsidRPr="004A665E" w:rsidRDefault="00867A69" w:rsidP="00753867">
      <w:pPr>
        <w:pStyle w:val="Heading1"/>
        <w:widowControl/>
        <w:tabs>
          <w:tab w:val="left" w:pos="2160"/>
        </w:tabs>
        <w:adjustRightInd/>
        <w:ind w:left="0" w:firstLine="720"/>
      </w:pPr>
      <w:r w:rsidRPr="004A665E">
        <w:rPr>
          <w:u w:val="single"/>
        </w:rPr>
        <w:t>Indemnification</w:t>
      </w:r>
      <w:r w:rsidRPr="006F290A">
        <w:t>.</w:t>
      </w:r>
      <w:r w:rsidRPr="004A665E">
        <w:t xml:space="preserve"> </w:t>
      </w:r>
      <w:r w:rsidR="00C75570">
        <w:t xml:space="preserve"> </w:t>
      </w:r>
      <w:r w:rsidR="00753867">
        <w:t xml:space="preserve">Notwithstanding any Fund Documents to the contrary, </w:t>
      </w:r>
      <w:r w:rsidR="00395E4D">
        <w:rPr>
          <w:lang w:val="en-US"/>
        </w:rPr>
        <w:t xml:space="preserve">the Manager </w:t>
      </w:r>
      <w:r w:rsidR="006E3E9E">
        <w:t>hereby acknowledge</w:t>
      </w:r>
      <w:r w:rsidR="00925BB5">
        <w:t>s</w:t>
      </w:r>
      <w:r w:rsidR="00753867" w:rsidRPr="004A665E">
        <w:t xml:space="preserve"> that the provisions of Massachusetts General Laws (M.G.L.), Chapter 32, Section </w:t>
      </w:r>
      <w:r w:rsidR="00753867" w:rsidRPr="004A665E">
        <w:rPr>
          <w:lang w:val="en"/>
        </w:rPr>
        <w:t xml:space="preserve">23B(k)(1)(b) </w:t>
      </w:r>
      <w:r w:rsidR="00753867" w:rsidRPr="004A665E">
        <w:t>prohibit</w:t>
      </w:r>
      <w:r w:rsidR="00753867">
        <w:t>s</w:t>
      </w:r>
      <w:r w:rsidR="00753867" w:rsidRPr="004A665E">
        <w:t xml:space="preserve"> the Board from directly indemnifying </w:t>
      </w:r>
      <w:r w:rsidR="00395E4D">
        <w:rPr>
          <w:lang w:val="en-US"/>
        </w:rPr>
        <w:t>the Manager</w:t>
      </w:r>
      <w:r w:rsidR="00753867" w:rsidRPr="004A665E">
        <w:t xml:space="preserve"> as well as any</w:t>
      </w:r>
      <w:r w:rsidR="00753867">
        <w:t xml:space="preserve"> </w:t>
      </w:r>
      <w:r w:rsidR="00395E4D">
        <w:rPr>
          <w:lang w:val="en-US"/>
        </w:rPr>
        <w:t>of the Manager’s</w:t>
      </w:r>
      <w:r w:rsidR="0044497D">
        <w:t xml:space="preserve"> </w:t>
      </w:r>
      <w:r w:rsidR="00753867">
        <w:t xml:space="preserve">agents or affiliates </w:t>
      </w:r>
      <w:r w:rsidR="00753867" w:rsidRPr="004A665E">
        <w:t xml:space="preserve">as it relates to the Board’s investment in the Fund. </w:t>
      </w:r>
      <w:r w:rsidR="00753867">
        <w:t xml:space="preserve"> </w:t>
      </w:r>
      <w:r w:rsidR="00753867" w:rsidRPr="004A665E">
        <w:t xml:space="preserve">Accordingly, </w:t>
      </w:r>
      <w:r w:rsidR="00395E4D">
        <w:rPr>
          <w:lang w:val="en-US"/>
        </w:rPr>
        <w:t>the Manager</w:t>
      </w:r>
      <w:r w:rsidR="006E3E9E">
        <w:t xml:space="preserve"> agree</w:t>
      </w:r>
      <w:r w:rsidR="00925BB5">
        <w:t>s</w:t>
      </w:r>
      <w:r w:rsidR="00753867" w:rsidRPr="004A665E">
        <w:t xml:space="preserve"> that the Board’s participation in the Fund shall not impose any indemnification obligations on the Board, eit</w:t>
      </w:r>
      <w:r w:rsidR="00753867">
        <w:t>her as an Investor</w:t>
      </w:r>
      <w:r w:rsidR="00753867" w:rsidRPr="004A665E">
        <w:t xml:space="preserve"> or</w:t>
      </w:r>
      <w:r w:rsidR="00753867">
        <w:t xml:space="preserve"> individually as Board members.</w:t>
      </w:r>
    </w:p>
    <w:p w14:paraId="1F505373" w14:textId="746C9D1B" w:rsidR="00867A69" w:rsidRPr="00395E4D" w:rsidRDefault="00867A69" w:rsidP="00395E4D">
      <w:pPr>
        <w:pStyle w:val="Heading1"/>
        <w:widowControl/>
        <w:tabs>
          <w:tab w:val="left" w:pos="2160"/>
        </w:tabs>
        <w:adjustRightInd/>
        <w:ind w:left="0" w:firstLine="720"/>
        <w:rPr>
          <w:lang w:val="en-US"/>
        </w:rPr>
      </w:pPr>
      <w:r w:rsidRPr="001D0F16">
        <w:rPr>
          <w:u w:val="single"/>
        </w:rPr>
        <w:t>Financial Reporting</w:t>
      </w:r>
      <w:r w:rsidRPr="004A665E">
        <w:t xml:space="preserve">. </w:t>
      </w:r>
      <w:r>
        <w:t xml:space="preserve"> </w:t>
      </w:r>
      <w:r w:rsidRPr="004A665E">
        <w:t xml:space="preserve">In addition to the information required to be provided to </w:t>
      </w:r>
      <w:r>
        <w:t xml:space="preserve">Investors as set forth in the </w:t>
      </w:r>
      <w:r w:rsidR="00753867">
        <w:t>Fund Documents</w:t>
      </w:r>
      <w:r>
        <w:t xml:space="preserve">, </w:t>
      </w:r>
      <w:r w:rsidR="00395E4D">
        <w:rPr>
          <w:lang w:val="en-US"/>
        </w:rPr>
        <w:t xml:space="preserve">the Manager </w:t>
      </w:r>
      <w:r w:rsidR="006E3E9E">
        <w:t>agree</w:t>
      </w:r>
      <w:r w:rsidR="00925BB5">
        <w:t>s</w:t>
      </w:r>
      <w:r w:rsidRPr="004A665E">
        <w:t xml:space="preserve"> to furnish to the Board (1) a comprehensive written quarterly report which includes a review of investment performance, including the Fund’s relative performance, a review of any investments made with Board </w:t>
      </w:r>
      <w:r>
        <w:t>fun</w:t>
      </w:r>
      <w:r w:rsidR="00D82EBD">
        <w:t xml:space="preserve">ds, a report on </w:t>
      </w:r>
      <w:r w:rsidR="00395E4D">
        <w:rPr>
          <w:lang w:val="en-US"/>
        </w:rPr>
        <w:t>the Manager’</w:t>
      </w:r>
      <w:r>
        <w:t>s</w:t>
      </w:r>
      <w:r w:rsidRPr="004A665E">
        <w:t xml:space="preserve"> current investment outlook/forecast, and a strategy for the future (840 CMR 16.07(2)(a)); and (2) provide a copy of one such report to the Public Employee Retirement Administration Commission (“PERAC”) each year (840 CMR 16.07(2)(c)) the information set forth in 840 CMR 16.07. </w:t>
      </w:r>
    </w:p>
    <w:p w14:paraId="679E36C5" w14:textId="647F8A3F" w:rsidR="00867A69" w:rsidRPr="001E2A6C" w:rsidRDefault="00867A69" w:rsidP="00867A69">
      <w:pPr>
        <w:pStyle w:val="Heading1"/>
        <w:tabs>
          <w:tab w:val="left" w:pos="2160"/>
        </w:tabs>
        <w:ind w:left="0" w:firstLine="720"/>
      </w:pPr>
      <w:r w:rsidRPr="004A665E">
        <w:rPr>
          <w:u w:val="single"/>
        </w:rPr>
        <w:t xml:space="preserve">Excuse </w:t>
      </w:r>
      <w:r w:rsidRPr="004A665E">
        <w:rPr>
          <w:u w:val="single"/>
          <w:lang w:val="en-US"/>
        </w:rPr>
        <w:t>from Certain Investments</w:t>
      </w:r>
      <w:r w:rsidRPr="004A665E">
        <w:t xml:space="preserve">. </w:t>
      </w:r>
      <w:r w:rsidR="00003D79">
        <w:t>The Investor</w:t>
      </w:r>
      <w:r w:rsidR="00003D79" w:rsidRPr="00D545BA">
        <w:t xml:space="preserve"> has advised </w:t>
      </w:r>
      <w:r w:rsidR="00395E4D">
        <w:rPr>
          <w:lang w:val="en-US"/>
        </w:rPr>
        <w:t>the Manager</w:t>
      </w:r>
      <w:r w:rsidR="00003D79">
        <w:rPr>
          <w:lang w:val="en-US"/>
        </w:rPr>
        <w:t xml:space="preserve"> </w:t>
      </w:r>
      <w:r w:rsidR="00003D79" w:rsidRPr="00D545BA">
        <w:t>that the Investor, pursuant to M</w:t>
      </w:r>
      <w:r w:rsidR="0044497D">
        <w:t>.</w:t>
      </w:r>
      <w:r w:rsidR="00003D79" w:rsidRPr="00D545BA">
        <w:t>G</w:t>
      </w:r>
      <w:r w:rsidR="0044497D">
        <w:t>.</w:t>
      </w:r>
      <w:r w:rsidR="00003D79" w:rsidRPr="00D545BA">
        <w:t>L</w:t>
      </w:r>
      <w:r w:rsidR="0044497D">
        <w:t>.</w:t>
      </w:r>
      <w:r w:rsidR="00003D79" w:rsidRPr="00D545BA">
        <w:t xml:space="preserve"> c. 32, </w:t>
      </w:r>
      <w:r w:rsidR="00003D79">
        <w:t>§</w:t>
      </w:r>
      <w:r w:rsidR="00003D79" w:rsidRPr="00D545BA">
        <w:t xml:space="preserve"> 23(2)(b) and M.G.L. c. 32, </w:t>
      </w:r>
      <w:r w:rsidR="00003D79">
        <w:t>§</w:t>
      </w:r>
      <w:r w:rsidR="00003D79" w:rsidRPr="00D545BA">
        <w:t xml:space="preserve"> 23(2)(h), is limited in its ability to invest in Restricted Investments. </w:t>
      </w:r>
      <w:r w:rsidR="00003D79">
        <w:t xml:space="preserve"> </w:t>
      </w:r>
      <w:r w:rsidR="00003D79" w:rsidRPr="00D545BA">
        <w:t>For purposes of this paragraph, “Restricted In</w:t>
      </w:r>
      <w:r w:rsidR="00003D79">
        <w:t>vestment” shall mean an i</w:t>
      </w:r>
      <w:r w:rsidR="00003D79" w:rsidRPr="00D545BA">
        <w:t xml:space="preserve">nvestment (i) in a bank or financial institution which directly or through any subsidiary has outstanding </w:t>
      </w:r>
      <w:r w:rsidR="00003D79" w:rsidRPr="00D545BA">
        <w:lastRenderedPageBreak/>
        <w:t xml:space="preserve">loans to any individual corporation engaged in the manufacture, distribution or sale of firearms, munitions, including rubber or plastic bullets, tear gas, armored vehicles, or military aircraft for use or development in any activity in South Africa or Northern Ireland or (ii) in the securities of an entity which derives more than 15% of its revenues from the sale of tobacco products. </w:t>
      </w:r>
      <w:r w:rsidR="00003D79">
        <w:t xml:space="preserve"> Notwithstanding the foregoing, the parties acknowledge that PERAC has opined that by purchasing an interest in a fund, the Board is investing in the fund and not in any of the underlying investments.  </w:t>
      </w:r>
      <w:r w:rsidR="00003D79" w:rsidRPr="00D545BA">
        <w:t xml:space="preserve">The parties </w:t>
      </w:r>
      <w:r w:rsidR="00003D79">
        <w:t xml:space="preserve">further </w:t>
      </w:r>
      <w:r w:rsidR="00003D79" w:rsidRPr="00D545BA">
        <w:t xml:space="preserve">agree and acknowledge that nothing in this letter agreement shall prohibit, </w:t>
      </w:r>
      <w:r w:rsidR="00003D79">
        <w:t xml:space="preserve">restrict or otherwise limit </w:t>
      </w:r>
      <w:r w:rsidR="00395E4D">
        <w:rPr>
          <w:lang w:val="en-US"/>
        </w:rPr>
        <w:t>the Manager</w:t>
      </w:r>
      <w:r w:rsidR="00003D79">
        <w:t xml:space="preserve"> from making any i</w:t>
      </w:r>
      <w:r w:rsidR="00003D79" w:rsidRPr="00D545BA">
        <w:t>nvestment</w:t>
      </w:r>
      <w:r w:rsidR="00003D79">
        <w:t xml:space="preserve"> consistent with the Fund objectives</w:t>
      </w:r>
      <w:r w:rsidR="00003D79" w:rsidRPr="00D545BA">
        <w:t>.</w:t>
      </w:r>
      <w:r w:rsidR="00003D79" w:rsidRPr="004A665E">
        <w:rPr>
          <w:lang w:val="en-US"/>
        </w:rPr>
        <w:t xml:space="preserve"> </w:t>
      </w:r>
    </w:p>
    <w:p w14:paraId="3BA81529" w14:textId="1FFF83FB" w:rsidR="00867A69" w:rsidRPr="004A665E" w:rsidRDefault="00867A69" w:rsidP="00867A69">
      <w:pPr>
        <w:pStyle w:val="Heading1"/>
        <w:tabs>
          <w:tab w:val="left" w:pos="2160"/>
        </w:tabs>
        <w:ind w:left="0" w:firstLine="720"/>
      </w:pPr>
      <w:r w:rsidRPr="004A665E">
        <w:rPr>
          <w:u w:val="single"/>
        </w:rPr>
        <w:t>Disclosures</w:t>
      </w:r>
      <w:r w:rsidRPr="006F290A">
        <w:t>.</w:t>
      </w:r>
      <w:r w:rsidR="00D82EBD">
        <w:t xml:space="preserve">  </w:t>
      </w:r>
      <w:r w:rsidR="00395E4D">
        <w:rPr>
          <w:lang w:val="en-US"/>
        </w:rPr>
        <w:t>The Manager</w:t>
      </w:r>
      <w:r w:rsidR="006E3E9E">
        <w:t xml:space="preserve"> acknowledge</w:t>
      </w:r>
      <w:r w:rsidR="00925BB5">
        <w:t>s</w:t>
      </w:r>
      <w:r w:rsidR="00753867" w:rsidRPr="004A665E">
        <w:t xml:space="preserve"> the disclosure requirements set forth in M.G.L. c. 32, § 23B(k)(1)(c), (d) and (e) and specifically incorporates by reference the </w:t>
      </w:r>
      <w:r w:rsidR="00753867" w:rsidRPr="00D83C57">
        <w:rPr>
          <w:i/>
        </w:rPr>
        <w:t>New Vendor Disclosures Form</w:t>
      </w:r>
      <w:r w:rsidR="00753867" w:rsidRPr="004A665E">
        <w:rPr>
          <w:i/>
          <w:iCs/>
        </w:rPr>
        <w:t xml:space="preserve"> </w:t>
      </w:r>
      <w:r w:rsidR="00753867">
        <w:rPr>
          <w:iCs/>
        </w:rPr>
        <w:t xml:space="preserve">and the </w:t>
      </w:r>
      <w:r w:rsidR="00753867" w:rsidRPr="00D83C57">
        <w:rPr>
          <w:i/>
        </w:rPr>
        <w:t>Placement Agent Statement for Investment Managers</w:t>
      </w:r>
      <w:r w:rsidR="00753867">
        <w:rPr>
          <w:i/>
        </w:rPr>
        <w:t xml:space="preserve"> </w:t>
      </w:r>
      <w:r w:rsidR="00753867" w:rsidRPr="004A665E">
        <w:t xml:space="preserve">filed with </w:t>
      </w:r>
      <w:r w:rsidR="00753867">
        <w:rPr>
          <w:u w:color="0000FF"/>
        </w:rPr>
        <w:t>PERAC</w:t>
      </w:r>
      <w:r w:rsidR="00753867" w:rsidRPr="004A665E">
        <w:rPr>
          <w:u w:color="0000FF"/>
        </w:rPr>
        <w:t xml:space="preserve"> and </w:t>
      </w:r>
      <w:r w:rsidR="00753867">
        <w:t>attached hereto as Exhibits A and B</w:t>
      </w:r>
      <w:r w:rsidR="00753867" w:rsidRPr="004A665E">
        <w:t xml:space="preserve">. </w:t>
      </w:r>
    </w:p>
    <w:p w14:paraId="3A408775" w14:textId="77777777" w:rsidR="00867A69" w:rsidRPr="004A665E" w:rsidRDefault="00867A69" w:rsidP="00867A69">
      <w:pPr>
        <w:pStyle w:val="BodyText"/>
        <w:tabs>
          <w:tab w:val="left" w:pos="2160"/>
        </w:tabs>
        <w:ind w:firstLine="720"/>
        <w:jc w:val="both"/>
      </w:pPr>
      <w:r w:rsidRPr="004A665E">
        <w:t>6.</w:t>
      </w:r>
      <w:r>
        <w:tab/>
      </w:r>
      <w:r w:rsidRPr="004A665E">
        <w:rPr>
          <w:u w:val="single"/>
        </w:rPr>
        <w:t>Severability</w:t>
      </w:r>
      <w:r w:rsidRPr="004A665E">
        <w:t xml:space="preserve">. </w:t>
      </w:r>
      <w:r>
        <w:t xml:space="preserve"> </w:t>
      </w:r>
      <w:r w:rsidRPr="004A665E">
        <w:t>Every term and provision of this side letter agreement is intended to be severable.  If any term or provision hereof is illegal or invalid for any reason whatsoever, such term or provision shall be enforced to the maximum extent permitted by law and, in any event, such illegality or invalidity shall not affect the validity of the remainder of this side letter agreement.</w:t>
      </w:r>
    </w:p>
    <w:p w14:paraId="10A5BEE9" w14:textId="1CE59198" w:rsidR="00BD656E" w:rsidRDefault="00003D79" w:rsidP="00867A69">
      <w:pPr>
        <w:pStyle w:val="BodyText"/>
        <w:ind w:firstLine="720"/>
        <w:jc w:val="center"/>
      </w:pPr>
      <w:r w:rsidRPr="004A665E">
        <w:t xml:space="preserve"> </w:t>
      </w:r>
      <w:r w:rsidR="00867A69" w:rsidRPr="004A665E">
        <w:t>[</w:t>
      </w:r>
      <w:r w:rsidR="00867A69" w:rsidRPr="004A665E">
        <w:rPr>
          <w:b/>
          <w:bCs/>
          <w:i/>
          <w:iCs/>
        </w:rPr>
        <w:t>Remainder of page intentionally left blank</w:t>
      </w:r>
      <w:r w:rsidR="00867A69" w:rsidRPr="004A665E">
        <w:t>]</w:t>
      </w:r>
    </w:p>
    <w:p w14:paraId="695C8B64" w14:textId="77777777" w:rsidR="00BD656E" w:rsidRDefault="00BD656E">
      <w:pPr>
        <w:rPr>
          <w:szCs w:val="20"/>
        </w:rPr>
      </w:pPr>
      <w:r>
        <w:br w:type="page"/>
      </w:r>
    </w:p>
    <w:p w14:paraId="4199B893" w14:textId="77777777" w:rsidR="00867A69" w:rsidRPr="004A665E" w:rsidRDefault="00867A69" w:rsidP="00867A69">
      <w:pPr>
        <w:pStyle w:val="BodyText"/>
        <w:ind w:firstLine="720"/>
        <w:jc w:val="both"/>
        <w:rPr>
          <w:spacing w:val="-2"/>
        </w:rPr>
      </w:pPr>
      <w:r w:rsidRPr="004A665E">
        <w:rPr>
          <w:spacing w:val="-2"/>
        </w:rPr>
        <w:lastRenderedPageBreak/>
        <w:t>All other terms and conditions and all other offering documents related to the Fund remain unchanged by this letter and in full force and effect.</w:t>
      </w:r>
    </w:p>
    <w:p w14:paraId="414AC7A1" w14:textId="77777777" w:rsidR="00867A69" w:rsidRDefault="00867A69" w:rsidP="00867A69">
      <w:pPr>
        <w:pStyle w:val="BodyText"/>
        <w:ind w:firstLine="720"/>
        <w:jc w:val="both"/>
      </w:pPr>
      <w:r w:rsidRPr="004A665E">
        <w:rPr>
          <w:spacing w:val="-2"/>
        </w:rPr>
        <w:t>If the above correctly reflects our understanding and agreement with respect to the</w:t>
      </w:r>
      <w:r w:rsidRPr="004A665E">
        <w:t xml:space="preserve"> foregoing matters, please so confirm by signing and returning the enclosed copy of this letter agreement.</w:t>
      </w:r>
    </w:p>
    <w:p w14:paraId="65D7F19A" w14:textId="28228421" w:rsidR="00003D79" w:rsidRDefault="00003D79" w:rsidP="00003D79">
      <w:pPr>
        <w:pStyle w:val="Closing"/>
        <w:spacing w:after="0"/>
        <w:rPr>
          <w:caps/>
        </w:rPr>
      </w:pPr>
      <w:r w:rsidRPr="004D49CA">
        <w:rPr>
          <w:caps/>
        </w:rPr>
        <w:t xml:space="preserve">The </w:t>
      </w:r>
      <w:r w:rsidR="00395E4D">
        <w:rPr>
          <w:caps/>
        </w:rPr>
        <w:t>Fund</w:t>
      </w:r>
    </w:p>
    <w:p w14:paraId="285C9B61" w14:textId="77777777" w:rsidR="00003D79" w:rsidRPr="00BC2ACF" w:rsidRDefault="00003D79" w:rsidP="00003D79">
      <w:pPr>
        <w:pStyle w:val="Closing"/>
      </w:pPr>
    </w:p>
    <w:p w14:paraId="03C1AA70" w14:textId="51B1A6A4" w:rsidR="00003D79" w:rsidRDefault="00003D79" w:rsidP="00003D79">
      <w:pPr>
        <w:pStyle w:val="Closing"/>
      </w:pPr>
      <w:r w:rsidRPr="004A665E">
        <w:t xml:space="preserve">By:  </w:t>
      </w:r>
      <w:r w:rsidR="00395E4D">
        <w:rPr>
          <w:caps/>
        </w:rPr>
        <w:t>The Manager</w:t>
      </w:r>
    </w:p>
    <w:p w14:paraId="37B44821" w14:textId="77777777" w:rsidR="00003D79" w:rsidRDefault="00003D79" w:rsidP="00003D79">
      <w:pPr>
        <w:pStyle w:val="Closing"/>
      </w:pPr>
    </w:p>
    <w:p w14:paraId="1A3FF1BB" w14:textId="77777777" w:rsidR="00003D79" w:rsidRDefault="00003D79" w:rsidP="00003D79">
      <w:pPr>
        <w:pStyle w:val="Closing"/>
      </w:pPr>
    </w:p>
    <w:p w14:paraId="22296150" w14:textId="77777777" w:rsidR="00003D79" w:rsidRPr="004A665E" w:rsidRDefault="00003D79" w:rsidP="00003D79">
      <w:pPr>
        <w:pStyle w:val="Closing"/>
        <w:rPr>
          <w:i/>
          <w:iCs/>
        </w:rPr>
      </w:pPr>
      <w:r w:rsidRPr="002D3FF0">
        <w:rPr>
          <w:i/>
        </w:rPr>
        <w:t>Inv</w:t>
      </w:r>
      <w:r w:rsidRPr="004A665E">
        <w:rPr>
          <w:i/>
          <w:iCs/>
        </w:rPr>
        <w:t>estment Manager</w:t>
      </w:r>
    </w:p>
    <w:p w14:paraId="2886ED64" w14:textId="77777777" w:rsidR="00003D79" w:rsidRPr="004A665E" w:rsidRDefault="00003D79" w:rsidP="00003D79">
      <w:pPr>
        <w:pStyle w:val="Closing"/>
        <w:rPr>
          <w:u w:val="single"/>
        </w:rPr>
      </w:pPr>
      <w:r w:rsidRPr="004A665E">
        <w:br/>
        <w:t>By:</w:t>
      </w:r>
      <w:r w:rsidRPr="004A665E">
        <w:tab/>
      </w:r>
      <w:r w:rsidRPr="004A665E">
        <w:rPr>
          <w:u w:val="single"/>
        </w:rPr>
        <w:tab/>
      </w:r>
      <w:r w:rsidRPr="004A665E">
        <w:rPr>
          <w:u w:val="single"/>
        </w:rPr>
        <w:tab/>
      </w:r>
      <w:r w:rsidRPr="004A665E">
        <w:rPr>
          <w:u w:val="single"/>
        </w:rPr>
        <w:tab/>
      </w:r>
      <w:r w:rsidRPr="004A665E">
        <w:rPr>
          <w:u w:val="single"/>
        </w:rPr>
        <w:tab/>
      </w:r>
      <w:r w:rsidRPr="004A665E">
        <w:rPr>
          <w:u w:val="single"/>
        </w:rPr>
        <w:tab/>
      </w:r>
    </w:p>
    <w:p w14:paraId="5B4DD910" w14:textId="77777777" w:rsidR="00003D79" w:rsidRPr="004A665E" w:rsidRDefault="00003D79" w:rsidP="00003D79">
      <w:pPr>
        <w:pStyle w:val="Closing"/>
      </w:pPr>
      <w:r w:rsidRPr="004A665E">
        <w:tab/>
        <w:t>Name:</w:t>
      </w:r>
      <w:r w:rsidRPr="004A665E">
        <w:tab/>
      </w:r>
      <w:r w:rsidRPr="004A665E">
        <w:br/>
      </w:r>
      <w:r w:rsidRPr="004A665E">
        <w:tab/>
        <w:t xml:space="preserve">Title:  </w:t>
      </w:r>
    </w:p>
    <w:p w14:paraId="548D1C71" w14:textId="7E28FBA3" w:rsidR="00003D79" w:rsidRPr="004A665E" w:rsidRDefault="00003D79" w:rsidP="00003D79">
      <w:pPr>
        <w:pStyle w:val="LeftSingle"/>
        <w:keepNext/>
        <w:widowControl/>
        <w:adjustRightInd/>
      </w:pPr>
      <w:r w:rsidRPr="004A665E">
        <w:t>Agreed to and acknowledged as of this</w:t>
      </w:r>
      <w:r w:rsidRPr="004A665E">
        <w:br/>
        <w:t xml:space="preserve">______ day of </w:t>
      </w:r>
      <w:r>
        <w:t>April, 2017</w:t>
      </w:r>
      <w:r w:rsidRPr="004A665E">
        <w:t>:</w:t>
      </w:r>
    </w:p>
    <w:p w14:paraId="44890EE4" w14:textId="77777777" w:rsidR="00003D79" w:rsidRPr="004A665E" w:rsidRDefault="00003D79" w:rsidP="00003D79">
      <w:pPr>
        <w:pStyle w:val="LeftSingle"/>
        <w:keepNext/>
        <w:widowControl/>
        <w:adjustRightInd/>
      </w:pPr>
    </w:p>
    <w:p w14:paraId="590D139F" w14:textId="6171E494" w:rsidR="00003D79" w:rsidRPr="00D545BA" w:rsidRDefault="00395E4D" w:rsidP="00003D79">
      <w:pPr>
        <w:pStyle w:val="BodyText-NoSpace"/>
        <w:widowControl/>
        <w:adjustRightInd/>
        <w:rPr>
          <w:rFonts w:eastAsia="SimSun"/>
        </w:rPr>
      </w:pPr>
      <w:r>
        <w:rPr>
          <w:rFonts w:eastAsia="SimSun"/>
        </w:rPr>
        <w:t>XYZ</w:t>
      </w:r>
      <w:r w:rsidR="00003D79">
        <w:rPr>
          <w:rFonts w:eastAsia="SimSun"/>
        </w:rPr>
        <w:t xml:space="preserve"> </w:t>
      </w:r>
      <w:r w:rsidR="00003D79" w:rsidRPr="00D545BA">
        <w:rPr>
          <w:rFonts w:eastAsia="SimSun"/>
        </w:rPr>
        <w:t>RETIREMENT BOARD</w:t>
      </w:r>
    </w:p>
    <w:p w14:paraId="65B6AFF3" w14:textId="77777777" w:rsidR="00003D79" w:rsidRPr="00D545BA" w:rsidRDefault="00003D79" w:rsidP="00003D79">
      <w:pPr>
        <w:pStyle w:val="BodyText-NoSpace"/>
        <w:widowControl/>
        <w:adjustRightInd/>
        <w:rPr>
          <w:rFonts w:eastAsia="SimSun"/>
        </w:rPr>
      </w:pPr>
    </w:p>
    <w:p w14:paraId="2C88DA6A" w14:textId="77777777" w:rsidR="00003D79" w:rsidRPr="00D545BA" w:rsidRDefault="00003D79" w:rsidP="00003D79">
      <w:pPr>
        <w:pStyle w:val="BodyText-NoSpace"/>
        <w:widowControl/>
        <w:adjustRightInd/>
        <w:rPr>
          <w:rFonts w:eastAsia="SimSun"/>
        </w:rPr>
      </w:pPr>
    </w:p>
    <w:p w14:paraId="441F6197" w14:textId="5FC402AA" w:rsidR="00044F0F" w:rsidRPr="00003D79" w:rsidRDefault="00003D79" w:rsidP="00003D79">
      <w:pPr>
        <w:pStyle w:val="LeftSingle"/>
        <w:widowControl/>
        <w:tabs>
          <w:tab w:val="left" w:pos="468"/>
        </w:tabs>
        <w:adjustRightInd/>
      </w:pPr>
      <w:r w:rsidRPr="00D545BA">
        <w:t>By:</w:t>
      </w:r>
      <w:r>
        <w:tab/>
      </w:r>
      <w:r w:rsidRPr="00D545BA">
        <w:rPr>
          <w:u w:val="single"/>
        </w:rPr>
        <w:tab/>
      </w:r>
      <w:r w:rsidRPr="00D545BA">
        <w:rPr>
          <w:u w:val="single"/>
        </w:rPr>
        <w:tab/>
      </w:r>
      <w:r>
        <w:rPr>
          <w:u w:val="single"/>
        </w:rPr>
        <w:tab/>
      </w:r>
      <w:r>
        <w:rPr>
          <w:u w:val="single"/>
        </w:rPr>
        <w:tab/>
      </w:r>
      <w:r>
        <w:rPr>
          <w:u w:val="single"/>
        </w:rPr>
        <w:tab/>
      </w:r>
      <w:r w:rsidRPr="00D545BA">
        <w:rPr>
          <w:u w:val="single"/>
        </w:rPr>
        <w:br/>
      </w:r>
      <w:r w:rsidRPr="00D545BA">
        <w:tab/>
        <w:t xml:space="preserve">Name:  </w:t>
      </w:r>
      <w:r w:rsidR="00395E4D">
        <w:t xml:space="preserve"> </w:t>
      </w:r>
      <w:r w:rsidRPr="00D545BA">
        <w:br/>
      </w:r>
      <w:r w:rsidRPr="00D545BA">
        <w:tab/>
        <w:t xml:space="preserve">Title:    </w:t>
      </w:r>
      <w:r>
        <w:t>Chairman</w:t>
      </w:r>
    </w:p>
    <w:sectPr w:rsidR="00044F0F" w:rsidRPr="00003D79" w:rsidSect="00853B44">
      <w:headerReference w:type="default" r:id="rId7"/>
      <w:footerReference w:type="default" r:id="rId8"/>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2DE9B" w14:textId="77777777" w:rsidR="00853B44" w:rsidRDefault="00853B44">
      <w:r>
        <w:separator/>
      </w:r>
    </w:p>
  </w:endnote>
  <w:endnote w:type="continuationSeparator" w:id="0">
    <w:p w14:paraId="521D7125" w14:textId="77777777" w:rsidR="00853B44" w:rsidRDefault="00853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5670048"/>
      <w:docPartObj>
        <w:docPartGallery w:val="Page Numbers (Bottom of Page)"/>
        <w:docPartUnique/>
      </w:docPartObj>
    </w:sdtPr>
    <w:sdtEndPr>
      <w:rPr>
        <w:noProof/>
      </w:rPr>
    </w:sdtEndPr>
    <w:sdtContent>
      <w:p w14:paraId="2EE9F667" w14:textId="3F52D9DE" w:rsidR="00853B44" w:rsidRDefault="00853B44" w:rsidP="003E7A1C">
        <w:pPr>
          <w:pStyle w:val="Footer"/>
          <w:jc w:val="center"/>
        </w:pPr>
        <w:r>
          <w:fldChar w:fldCharType="begin"/>
        </w:r>
        <w:r>
          <w:instrText xml:space="preserve"> PAGE   \* MERGEFORMAT </w:instrText>
        </w:r>
        <w:r>
          <w:fldChar w:fldCharType="separate"/>
        </w:r>
        <w:r w:rsidR="00F82B56">
          <w:rPr>
            <w:noProof/>
          </w:rPr>
          <w:t>2</w:t>
        </w:r>
        <w:r>
          <w:rPr>
            <w:noProof/>
          </w:rPr>
          <w:fldChar w:fldCharType="end"/>
        </w:r>
      </w:p>
    </w:sdtContent>
  </w:sdt>
  <w:p w14:paraId="669F4F9F" w14:textId="77777777" w:rsidR="00853B44" w:rsidRDefault="00853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53735" w14:textId="77777777" w:rsidR="00853B44" w:rsidRDefault="00853B44">
      <w:r>
        <w:separator/>
      </w:r>
    </w:p>
  </w:footnote>
  <w:footnote w:type="continuationSeparator" w:id="0">
    <w:p w14:paraId="10AEB769" w14:textId="77777777" w:rsidR="00853B44" w:rsidRDefault="00853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55E2B" w14:textId="142F521C" w:rsidR="00853B44" w:rsidRDefault="00853B44">
    <w:pPr>
      <w:pStyle w:val="Header"/>
    </w:pPr>
    <w:r>
      <w:tab/>
    </w:r>
    <w:r>
      <w:tab/>
    </w:r>
  </w:p>
  <w:p w14:paraId="2265CAC3" w14:textId="77777777" w:rsidR="00853B44" w:rsidRPr="003523B6" w:rsidRDefault="00853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21547"/>
    <w:multiLevelType w:val="hybridMultilevel"/>
    <w:tmpl w:val="B30ED2B0"/>
    <w:lvl w:ilvl="0" w:tplc="BFF0FD3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74A1875"/>
    <w:multiLevelType w:val="multilevel"/>
    <w:tmpl w:val="06F8CE98"/>
    <w:lvl w:ilvl="0">
      <w:start w:val="1"/>
      <w:numFmt w:val="decimal"/>
      <w:pStyle w:val="Heading1"/>
      <w:lvlText w:val="%1."/>
      <w:lvlJc w:val="left"/>
      <w:pPr>
        <w:tabs>
          <w:tab w:val="left" w:pos="1710"/>
        </w:tabs>
        <w:ind w:left="990" w:firstLine="1440"/>
      </w:pPr>
      <w:rPr>
        <w:rFonts w:ascii="Times New Roman" w:eastAsia="Times New Roman" w:hAnsi="Times New Roman" w:cs="Times New Roman"/>
        <w:caps w:val="0"/>
        <w:strike w:val="0"/>
        <w:dstrike w:val="0"/>
        <w:sz w:val="24"/>
        <w:szCs w:val="24"/>
        <w:u w:val="none"/>
      </w:rPr>
    </w:lvl>
    <w:lvl w:ilvl="1">
      <w:start w:val="1"/>
      <w:numFmt w:val="lowerLetter"/>
      <w:pStyle w:val="Heading2"/>
      <w:lvlText w:val="(%2)"/>
      <w:lvlJc w:val="left"/>
      <w:pPr>
        <w:tabs>
          <w:tab w:val="left" w:pos="720"/>
        </w:tabs>
        <w:ind w:firstLine="2160"/>
      </w:pPr>
      <w:rPr>
        <w:strike w:val="0"/>
        <w:dstrike w:val="0"/>
        <w:u w:val="none"/>
      </w:rPr>
    </w:lvl>
    <w:lvl w:ilvl="2">
      <w:start w:val="1"/>
      <w:numFmt w:val="decimal"/>
      <w:pStyle w:val="Heading3"/>
      <w:lvlText w:val="%3."/>
      <w:lvlJc w:val="left"/>
      <w:pPr>
        <w:tabs>
          <w:tab w:val="left" w:pos="2160"/>
        </w:tabs>
        <w:ind w:firstLine="1440"/>
      </w:pPr>
      <w:rPr>
        <w:strike w:val="0"/>
        <w:dstrike w:val="0"/>
        <w:u w:val="none"/>
      </w:rPr>
    </w:lvl>
    <w:lvl w:ilvl="3">
      <w:start w:val="1"/>
      <w:numFmt w:val="lowerLetter"/>
      <w:pStyle w:val="Heading4"/>
      <w:lvlText w:val="(%4)"/>
      <w:lvlJc w:val="left"/>
      <w:pPr>
        <w:tabs>
          <w:tab w:val="left" w:pos="2880"/>
        </w:tabs>
        <w:ind w:left="1440" w:firstLine="720"/>
      </w:pPr>
      <w:rPr>
        <w:strike w:val="0"/>
        <w:dstrike w:val="0"/>
        <w:u w:val="none"/>
      </w:rPr>
    </w:lvl>
    <w:lvl w:ilvl="4">
      <w:start w:val="1"/>
      <w:numFmt w:val="lowerRoman"/>
      <w:pStyle w:val="Heading5"/>
      <w:lvlText w:val="(%5)"/>
      <w:lvlJc w:val="left"/>
      <w:pPr>
        <w:tabs>
          <w:tab w:val="left" w:pos="3600"/>
        </w:tabs>
        <w:ind w:left="1440" w:firstLine="1440"/>
      </w:pPr>
      <w:rPr>
        <w:strike w:val="0"/>
        <w:dstrike w:val="0"/>
        <w:u w:val="none"/>
      </w:rPr>
    </w:lvl>
    <w:lvl w:ilvl="5">
      <w:start w:val="1"/>
      <w:numFmt w:val="decimal"/>
      <w:pStyle w:val="Heading6"/>
      <w:lvlText w:val="(%6)"/>
      <w:lvlJc w:val="left"/>
      <w:pPr>
        <w:tabs>
          <w:tab w:val="left" w:pos="4320"/>
        </w:tabs>
        <w:ind w:left="2160" w:firstLine="1440"/>
      </w:pPr>
      <w:rPr>
        <w:rFonts w:ascii="Times New Roman" w:hAnsi="Times New Roman" w:cs="Times New Roman"/>
        <w:b w:val="0"/>
        <w:bCs w:val="0"/>
        <w:i w:val="0"/>
        <w:iCs w:val="0"/>
        <w:strike w:val="0"/>
        <w:dstrike w:val="0"/>
        <w:sz w:val="24"/>
        <w:szCs w:val="24"/>
      </w:rPr>
    </w:lvl>
    <w:lvl w:ilvl="6">
      <w:start w:val="1"/>
      <w:numFmt w:val="none"/>
      <w:lvlText w:val="%7"/>
      <w:lvlJc w:val="right"/>
      <w:pPr>
        <w:tabs>
          <w:tab w:val="left" w:pos="1296"/>
        </w:tabs>
        <w:ind w:left="1296" w:hanging="288"/>
      </w:pPr>
      <w:rPr>
        <w:strike w:val="0"/>
        <w:dstrike w:val="0"/>
      </w:rPr>
    </w:lvl>
    <w:lvl w:ilvl="7">
      <w:start w:val="1"/>
      <w:numFmt w:val="none"/>
      <w:lvlText w:val="%8"/>
      <w:lvlJc w:val="left"/>
      <w:pPr>
        <w:tabs>
          <w:tab w:val="left" w:pos="1440"/>
        </w:tabs>
        <w:ind w:left="1440" w:hanging="432"/>
      </w:pPr>
      <w:rPr>
        <w:strike w:val="0"/>
        <w:dstrike w:val="0"/>
      </w:rPr>
    </w:lvl>
    <w:lvl w:ilvl="8">
      <w:start w:val="1"/>
      <w:numFmt w:val="none"/>
      <w:lvlText w:val=""/>
      <w:lvlJc w:val="right"/>
      <w:pPr>
        <w:tabs>
          <w:tab w:val="left" w:pos="1584"/>
        </w:tabs>
        <w:ind w:left="1584" w:hanging="144"/>
      </w:pPr>
      <w:rPr>
        <w:strike w:val="0"/>
        <w:dstrike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A69"/>
    <w:rsid w:val="00003D79"/>
    <w:rsid w:val="00004B9E"/>
    <w:rsid w:val="00044F0F"/>
    <w:rsid w:val="00075C94"/>
    <w:rsid w:val="000A020F"/>
    <w:rsid w:val="000E2F36"/>
    <w:rsid w:val="00100C6C"/>
    <w:rsid w:val="001854E1"/>
    <w:rsid w:val="00252E69"/>
    <w:rsid w:val="0025432D"/>
    <w:rsid w:val="00294314"/>
    <w:rsid w:val="00295477"/>
    <w:rsid w:val="00344F21"/>
    <w:rsid w:val="00350A48"/>
    <w:rsid w:val="00395E4D"/>
    <w:rsid w:val="003D0C5F"/>
    <w:rsid w:val="003E7A1C"/>
    <w:rsid w:val="00437302"/>
    <w:rsid w:val="0044497D"/>
    <w:rsid w:val="0052384A"/>
    <w:rsid w:val="00536F82"/>
    <w:rsid w:val="00590DDD"/>
    <w:rsid w:val="005B1B18"/>
    <w:rsid w:val="005C6AEA"/>
    <w:rsid w:val="005E1D08"/>
    <w:rsid w:val="00626565"/>
    <w:rsid w:val="006E3E9E"/>
    <w:rsid w:val="006E752C"/>
    <w:rsid w:val="00701DE2"/>
    <w:rsid w:val="007167E7"/>
    <w:rsid w:val="00753867"/>
    <w:rsid w:val="007F2DB7"/>
    <w:rsid w:val="007F5044"/>
    <w:rsid w:val="00840825"/>
    <w:rsid w:val="00853B44"/>
    <w:rsid w:val="00867A69"/>
    <w:rsid w:val="00882B4B"/>
    <w:rsid w:val="008C2FD3"/>
    <w:rsid w:val="008D0DD3"/>
    <w:rsid w:val="008D3A86"/>
    <w:rsid w:val="008D4CD2"/>
    <w:rsid w:val="00925BB5"/>
    <w:rsid w:val="009277B7"/>
    <w:rsid w:val="0095719C"/>
    <w:rsid w:val="009B7E83"/>
    <w:rsid w:val="00A86726"/>
    <w:rsid w:val="00B02D8C"/>
    <w:rsid w:val="00B209EE"/>
    <w:rsid w:val="00B30703"/>
    <w:rsid w:val="00B511F7"/>
    <w:rsid w:val="00BC798E"/>
    <w:rsid w:val="00BD656E"/>
    <w:rsid w:val="00C12984"/>
    <w:rsid w:val="00C422C2"/>
    <w:rsid w:val="00C75570"/>
    <w:rsid w:val="00C95525"/>
    <w:rsid w:val="00CE3A3B"/>
    <w:rsid w:val="00D0030F"/>
    <w:rsid w:val="00D5483B"/>
    <w:rsid w:val="00D82EBD"/>
    <w:rsid w:val="00DD43FE"/>
    <w:rsid w:val="00DE41B3"/>
    <w:rsid w:val="00E47B3F"/>
    <w:rsid w:val="00E95DE2"/>
    <w:rsid w:val="00EE367C"/>
    <w:rsid w:val="00EE6338"/>
    <w:rsid w:val="00F52486"/>
    <w:rsid w:val="00F82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2ABF20"/>
  <w14:defaultImageDpi w14:val="330"/>
  <w15:docId w15:val="{A3F02CB3-C943-432E-A3B3-52ED39A10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Calibri"/>
        <w:color w:val="000000"/>
        <w:sz w:val="18"/>
        <w:szCs w:val="18"/>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7A69"/>
    <w:rPr>
      <w:rFonts w:ascii="Times New Roman" w:eastAsia="Times New Roman" w:hAnsi="Times New Roman" w:cs="Times New Roman"/>
      <w:color w:val="auto"/>
      <w:sz w:val="24"/>
      <w:szCs w:val="24"/>
    </w:rPr>
  </w:style>
  <w:style w:type="paragraph" w:styleId="Heading1">
    <w:name w:val="heading 1"/>
    <w:basedOn w:val="Normal"/>
    <w:next w:val="BodyText"/>
    <w:link w:val="Heading1Char"/>
    <w:qFormat/>
    <w:rsid w:val="00867A69"/>
    <w:pPr>
      <w:widowControl w:val="0"/>
      <w:numPr>
        <w:numId w:val="1"/>
      </w:numPr>
      <w:tabs>
        <w:tab w:val="clear" w:pos="1710"/>
      </w:tabs>
      <w:autoSpaceDE w:val="0"/>
      <w:autoSpaceDN w:val="0"/>
      <w:adjustRightInd w:val="0"/>
      <w:spacing w:after="240"/>
      <w:jc w:val="both"/>
      <w:outlineLvl w:val="0"/>
    </w:pPr>
    <w:rPr>
      <w:lang w:val="x-none" w:eastAsia="x-none"/>
    </w:rPr>
  </w:style>
  <w:style w:type="paragraph" w:styleId="Heading2">
    <w:name w:val="heading 2"/>
    <w:aliases w:val="h2"/>
    <w:basedOn w:val="Normal"/>
    <w:next w:val="BodyText"/>
    <w:link w:val="Heading2Char"/>
    <w:qFormat/>
    <w:rsid w:val="00867A69"/>
    <w:pPr>
      <w:widowControl w:val="0"/>
      <w:numPr>
        <w:ilvl w:val="1"/>
        <w:numId w:val="1"/>
      </w:numPr>
      <w:tabs>
        <w:tab w:val="clear" w:pos="720"/>
      </w:tabs>
      <w:autoSpaceDE w:val="0"/>
      <w:autoSpaceDN w:val="0"/>
      <w:adjustRightInd w:val="0"/>
      <w:spacing w:after="240"/>
      <w:jc w:val="both"/>
      <w:outlineLvl w:val="1"/>
    </w:pPr>
    <w:rPr>
      <w:lang w:val="x-none" w:eastAsia="x-none"/>
    </w:rPr>
  </w:style>
  <w:style w:type="paragraph" w:styleId="Heading3">
    <w:name w:val="heading 3"/>
    <w:basedOn w:val="Normal"/>
    <w:next w:val="BodyText"/>
    <w:link w:val="Heading3Char"/>
    <w:qFormat/>
    <w:rsid w:val="00867A69"/>
    <w:pPr>
      <w:widowControl w:val="0"/>
      <w:numPr>
        <w:ilvl w:val="2"/>
        <w:numId w:val="1"/>
      </w:numPr>
      <w:tabs>
        <w:tab w:val="clear" w:pos="2160"/>
      </w:tabs>
      <w:autoSpaceDE w:val="0"/>
      <w:autoSpaceDN w:val="0"/>
      <w:adjustRightInd w:val="0"/>
      <w:spacing w:after="240"/>
      <w:jc w:val="both"/>
      <w:outlineLvl w:val="2"/>
    </w:pPr>
    <w:rPr>
      <w:lang w:val="x-none" w:eastAsia="x-none"/>
    </w:rPr>
  </w:style>
  <w:style w:type="paragraph" w:styleId="Heading4">
    <w:name w:val="heading 4"/>
    <w:basedOn w:val="Normal"/>
    <w:next w:val="Normal"/>
    <w:link w:val="Heading4Char"/>
    <w:qFormat/>
    <w:rsid w:val="00867A69"/>
    <w:pPr>
      <w:widowControl w:val="0"/>
      <w:numPr>
        <w:ilvl w:val="3"/>
        <w:numId w:val="1"/>
      </w:numPr>
      <w:tabs>
        <w:tab w:val="clear" w:pos="2880"/>
      </w:tabs>
      <w:autoSpaceDE w:val="0"/>
      <w:autoSpaceDN w:val="0"/>
      <w:adjustRightInd w:val="0"/>
      <w:spacing w:after="240"/>
      <w:jc w:val="both"/>
      <w:outlineLvl w:val="3"/>
    </w:pPr>
    <w:rPr>
      <w:lang w:val="x-none" w:eastAsia="x-none"/>
    </w:rPr>
  </w:style>
  <w:style w:type="paragraph" w:styleId="Heading5">
    <w:name w:val="heading 5"/>
    <w:basedOn w:val="Normal"/>
    <w:next w:val="BodyText"/>
    <w:link w:val="Heading5Char"/>
    <w:qFormat/>
    <w:rsid w:val="00867A69"/>
    <w:pPr>
      <w:widowControl w:val="0"/>
      <w:numPr>
        <w:ilvl w:val="4"/>
        <w:numId w:val="1"/>
      </w:numPr>
      <w:tabs>
        <w:tab w:val="clear" w:pos="3600"/>
      </w:tabs>
      <w:autoSpaceDE w:val="0"/>
      <w:autoSpaceDN w:val="0"/>
      <w:adjustRightInd w:val="0"/>
      <w:spacing w:after="240"/>
      <w:jc w:val="both"/>
      <w:outlineLvl w:val="4"/>
    </w:pPr>
    <w:rPr>
      <w:lang w:val="x-none" w:eastAsia="x-none"/>
    </w:rPr>
  </w:style>
  <w:style w:type="paragraph" w:styleId="Heading6">
    <w:name w:val="heading 6"/>
    <w:basedOn w:val="Normal"/>
    <w:next w:val="BodyText"/>
    <w:link w:val="Heading6Char"/>
    <w:qFormat/>
    <w:rsid w:val="00867A69"/>
    <w:pPr>
      <w:widowControl w:val="0"/>
      <w:numPr>
        <w:ilvl w:val="5"/>
        <w:numId w:val="1"/>
      </w:numPr>
      <w:tabs>
        <w:tab w:val="clear" w:pos="4320"/>
      </w:tabs>
      <w:autoSpaceDE w:val="0"/>
      <w:autoSpaceDN w:val="0"/>
      <w:adjustRightInd w:val="0"/>
      <w:spacing w:after="240"/>
      <w:jc w:val="both"/>
      <w:outlineLvl w:val="5"/>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7A69"/>
    <w:rPr>
      <w:rFonts w:ascii="Times New Roman" w:eastAsia="Times New Roman" w:hAnsi="Times New Roman" w:cs="Times New Roman"/>
      <w:color w:val="auto"/>
      <w:sz w:val="24"/>
      <w:szCs w:val="24"/>
      <w:lang w:val="x-none" w:eastAsia="x-none"/>
    </w:rPr>
  </w:style>
  <w:style w:type="character" w:customStyle="1" w:styleId="Heading2Char">
    <w:name w:val="Heading 2 Char"/>
    <w:aliases w:val="h2 Char"/>
    <w:basedOn w:val="DefaultParagraphFont"/>
    <w:link w:val="Heading2"/>
    <w:rsid w:val="00867A69"/>
    <w:rPr>
      <w:rFonts w:ascii="Times New Roman" w:eastAsia="Times New Roman" w:hAnsi="Times New Roman" w:cs="Times New Roman"/>
      <w:color w:val="auto"/>
      <w:sz w:val="24"/>
      <w:szCs w:val="24"/>
      <w:lang w:val="x-none" w:eastAsia="x-none"/>
    </w:rPr>
  </w:style>
  <w:style w:type="character" w:customStyle="1" w:styleId="Heading3Char">
    <w:name w:val="Heading 3 Char"/>
    <w:basedOn w:val="DefaultParagraphFont"/>
    <w:link w:val="Heading3"/>
    <w:rsid w:val="00867A69"/>
    <w:rPr>
      <w:rFonts w:ascii="Times New Roman" w:eastAsia="Times New Roman" w:hAnsi="Times New Roman" w:cs="Times New Roman"/>
      <w:color w:val="auto"/>
      <w:sz w:val="24"/>
      <w:szCs w:val="24"/>
      <w:lang w:val="x-none" w:eastAsia="x-none"/>
    </w:rPr>
  </w:style>
  <w:style w:type="character" w:customStyle="1" w:styleId="Heading4Char">
    <w:name w:val="Heading 4 Char"/>
    <w:basedOn w:val="DefaultParagraphFont"/>
    <w:link w:val="Heading4"/>
    <w:rsid w:val="00867A69"/>
    <w:rPr>
      <w:rFonts w:ascii="Times New Roman" w:eastAsia="Times New Roman" w:hAnsi="Times New Roman" w:cs="Times New Roman"/>
      <w:color w:val="auto"/>
      <w:sz w:val="24"/>
      <w:szCs w:val="24"/>
      <w:lang w:val="x-none" w:eastAsia="x-none"/>
    </w:rPr>
  </w:style>
  <w:style w:type="character" w:customStyle="1" w:styleId="Heading5Char">
    <w:name w:val="Heading 5 Char"/>
    <w:basedOn w:val="DefaultParagraphFont"/>
    <w:link w:val="Heading5"/>
    <w:rsid w:val="00867A69"/>
    <w:rPr>
      <w:rFonts w:ascii="Times New Roman" w:eastAsia="Times New Roman" w:hAnsi="Times New Roman" w:cs="Times New Roman"/>
      <w:color w:val="auto"/>
      <w:sz w:val="24"/>
      <w:szCs w:val="24"/>
      <w:lang w:val="x-none" w:eastAsia="x-none"/>
    </w:rPr>
  </w:style>
  <w:style w:type="character" w:customStyle="1" w:styleId="Heading6Char">
    <w:name w:val="Heading 6 Char"/>
    <w:basedOn w:val="DefaultParagraphFont"/>
    <w:link w:val="Heading6"/>
    <w:rsid w:val="00867A69"/>
    <w:rPr>
      <w:rFonts w:ascii="Times New Roman" w:eastAsia="Times New Roman" w:hAnsi="Times New Roman" w:cs="Times New Roman"/>
      <w:color w:val="auto"/>
      <w:sz w:val="24"/>
      <w:szCs w:val="24"/>
      <w:lang w:val="x-none" w:eastAsia="x-none"/>
    </w:rPr>
  </w:style>
  <w:style w:type="paragraph" w:styleId="BodyText">
    <w:name w:val="Body Text"/>
    <w:basedOn w:val="Normal"/>
    <w:link w:val="BodyTextChar"/>
    <w:rsid w:val="00867A69"/>
    <w:pPr>
      <w:spacing w:after="240"/>
    </w:pPr>
    <w:rPr>
      <w:szCs w:val="20"/>
    </w:rPr>
  </w:style>
  <w:style w:type="character" w:customStyle="1" w:styleId="BodyTextChar">
    <w:name w:val="Body Text Char"/>
    <w:basedOn w:val="DefaultParagraphFont"/>
    <w:link w:val="BodyText"/>
    <w:rsid w:val="00867A69"/>
    <w:rPr>
      <w:rFonts w:ascii="Times New Roman" w:eastAsia="Times New Roman" w:hAnsi="Times New Roman" w:cs="Times New Roman"/>
      <w:color w:val="auto"/>
      <w:sz w:val="24"/>
      <w:szCs w:val="20"/>
    </w:rPr>
  </w:style>
  <w:style w:type="paragraph" w:styleId="Closing">
    <w:name w:val="Closing"/>
    <w:aliases w:val="cl"/>
    <w:basedOn w:val="Normal"/>
    <w:link w:val="ClosingChar"/>
    <w:rsid w:val="00867A69"/>
    <w:pPr>
      <w:keepNext/>
      <w:spacing w:after="720"/>
      <w:contextualSpacing/>
    </w:pPr>
  </w:style>
  <w:style w:type="character" w:customStyle="1" w:styleId="ClosingChar">
    <w:name w:val="Closing Char"/>
    <w:aliases w:val="cl Char"/>
    <w:basedOn w:val="DefaultParagraphFont"/>
    <w:link w:val="Closing"/>
    <w:rsid w:val="00867A69"/>
    <w:rPr>
      <w:rFonts w:ascii="Times New Roman" w:eastAsia="Times New Roman" w:hAnsi="Times New Roman" w:cs="Times New Roman"/>
      <w:color w:val="auto"/>
      <w:sz w:val="24"/>
      <w:szCs w:val="24"/>
    </w:rPr>
  </w:style>
  <w:style w:type="paragraph" w:styleId="Header">
    <w:name w:val="header"/>
    <w:basedOn w:val="Normal"/>
    <w:link w:val="HeaderChar"/>
    <w:rsid w:val="00867A69"/>
    <w:pPr>
      <w:tabs>
        <w:tab w:val="center" w:pos="4320"/>
        <w:tab w:val="right" w:pos="8640"/>
      </w:tabs>
    </w:pPr>
  </w:style>
  <w:style w:type="character" w:customStyle="1" w:styleId="HeaderChar">
    <w:name w:val="Header Char"/>
    <w:basedOn w:val="DefaultParagraphFont"/>
    <w:link w:val="Header"/>
    <w:rsid w:val="00867A69"/>
    <w:rPr>
      <w:rFonts w:ascii="Times New Roman" w:eastAsia="Times New Roman" w:hAnsi="Times New Roman" w:cs="Times New Roman"/>
      <w:color w:val="auto"/>
      <w:sz w:val="24"/>
      <w:szCs w:val="24"/>
    </w:rPr>
  </w:style>
  <w:style w:type="paragraph" w:styleId="Footer">
    <w:name w:val="footer"/>
    <w:basedOn w:val="Normal"/>
    <w:link w:val="FooterChar"/>
    <w:uiPriority w:val="99"/>
    <w:rsid w:val="00867A69"/>
    <w:pPr>
      <w:tabs>
        <w:tab w:val="center" w:pos="4320"/>
        <w:tab w:val="right" w:pos="8640"/>
      </w:tabs>
    </w:pPr>
  </w:style>
  <w:style w:type="character" w:customStyle="1" w:styleId="FooterChar">
    <w:name w:val="Footer Char"/>
    <w:basedOn w:val="DefaultParagraphFont"/>
    <w:link w:val="Footer"/>
    <w:uiPriority w:val="99"/>
    <w:rsid w:val="00867A69"/>
    <w:rPr>
      <w:rFonts w:ascii="Times New Roman" w:eastAsia="Times New Roman" w:hAnsi="Times New Roman" w:cs="Times New Roman"/>
      <w:color w:val="auto"/>
      <w:sz w:val="24"/>
      <w:szCs w:val="24"/>
    </w:rPr>
  </w:style>
  <w:style w:type="character" w:styleId="PageNumber">
    <w:name w:val="page number"/>
    <w:basedOn w:val="DefaultParagraphFont"/>
    <w:rsid w:val="00867A69"/>
  </w:style>
  <w:style w:type="paragraph" w:customStyle="1" w:styleId="LeftSingle">
    <w:name w:val="Left Single"/>
    <w:rsid w:val="00867A69"/>
    <w:pPr>
      <w:widowControl w:val="0"/>
      <w:autoSpaceDE w:val="0"/>
      <w:autoSpaceDN w:val="0"/>
      <w:adjustRightInd w:val="0"/>
      <w:spacing w:after="240"/>
    </w:pPr>
    <w:rPr>
      <w:rFonts w:ascii="Times New Roman" w:eastAsia="Times New Roman" w:hAnsi="Times New Roman" w:cs="Times New Roman"/>
      <w:color w:val="auto"/>
      <w:sz w:val="24"/>
      <w:szCs w:val="24"/>
    </w:rPr>
  </w:style>
  <w:style w:type="paragraph" w:customStyle="1" w:styleId="DocID">
    <w:name w:val="DocID"/>
    <w:rsid w:val="00867A69"/>
    <w:pPr>
      <w:widowControl w:val="0"/>
      <w:autoSpaceDE w:val="0"/>
      <w:autoSpaceDN w:val="0"/>
      <w:adjustRightInd w:val="0"/>
      <w:spacing w:before="40"/>
    </w:pPr>
    <w:rPr>
      <w:rFonts w:ascii="Times New Roman" w:eastAsia="Times New Roman" w:hAnsi="Times New Roman" w:cs="Times New Roman"/>
      <w:color w:val="auto"/>
      <w:sz w:val="14"/>
      <w:szCs w:val="14"/>
    </w:rPr>
  </w:style>
  <w:style w:type="paragraph" w:customStyle="1" w:styleId="BodyText-NoSpace">
    <w:name w:val="Body Text-No Space"/>
    <w:rsid w:val="00867A69"/>
    <w:pPr>
      <w:widowControl w:val="0"/>
      <w:autoSpaceDE w:val="0"/>
      <w:autoSpaceDN w:val="0"/>
      <w:adjustRightInd w:val="0"/>
      <w:jc w:val="both"/>
    </w:pPr>
    <w:rPr>
      <w:rFonts w:ascii="Times New Roman" w:eastAsia="Times New Roman" w:hAnsi="Times New Roman" w:cs="Times New Roman"/>
      <w:color w:val="auto"/>
      <w:sz w:val="24"/>
      <w:szCs w:val="24"/>
    </w:rPr>
  </w:style>
  <w:style w:type="paragraph" w:styleId="BalloonText">
    <w:name w:val="Balloon Text"/>
    <w:basedOn w:val="Normal"/>
    <w:link w:val="BalloonTextChar"/>
    <w:uiPriority w:val="99"/>
    <w:semiHidden/>
    <w:unhideWhenUsed/>
    <w:rsid w:val="0044497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4497D"/>
    <w:rPr>
      <w:rFonts w:ascii="Lucida Grande" w:eastAsia="Times New Roman" w:hAnsi="Lucida Grande" w:cs="Lucida Grande"/>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25227284479E4BB4AED4FCE5ECE04F" ma:contentTypeVersion="23" ma:contentTypeDescription="Create a new document." ma:contentTypeScope="" ma:versionID="d7709fcec40c9a221cb2c7b2324a412b">
  <xsd:schema xmlns:xsd="http://www.w3.org/2001/XMLSchema" xmlns:xs="http://www.w3.org/2001/XMLSchema" xmlns:p="http://schemas.microsoft.com/office/2006/metadata/properties" xmlns:ns1="http://schemas.microsoft.com/sharepoint/v3" xmlns:ns2="06b766b1-0cec-4e48-ba21-bb9f1998ef8f" xmlns:ns3="92a00fd0-dbbf-47cb-a3b4-b75bb2e40b87" targetNamespace="http://schemas.microsoft.com/office/2006/metadata/properties" ma:root="true" ma:fieldsID="d4821db700948add794b2ef905490a7f" ns1:_="" ns2:_="" ns3:_="">
    <xsd:import namespace="http://schemas.microsoft.com/sharepoint/v3"/>
    <xsd:import namespace="06b766b1-0cec-4e48-ba21-bb9f1998ef8f"/>
    <xsd:import namespace="92a00fd0-dbbf-47cb-a3b4-b75bb2e40b87"/>
    <xsd:element name="properties">
      <xsd:complexType>
        <xsd:sequence>
          <xsd:element name="documentManagement">
            <xsd:complexType>
              <xsd:all>
                <xsd:element ref="ns1:_ExtendedDescription" minOccurs="0"/>
                <xsd:element ref="ns2:HHPGUI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Name2" minOccurs="0"/>
                <xsd:element ref="ns2:ArchiveFolder" minOccurs="0"/>
                <xsd:element ref="ns2:CSA" minOccurs="0"/>
                <xsd:element ref="ns2:FiducientStatus" minOccurs="0"/>
                <xsd:element ref="ns2:Consultant" minOccurs="0"/>
                <xsd:element ref="ns2:ConsultingAnalyst" minOccurs="0"/>
                <xsd:element ref="ns2:PerformanceAnaly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b766b1-0cec-4e48-ba21-bb9f1998ef8f" elementFormDefault="qualified">
    <xsd:import namespace="http://schemas.microsoft.com/office/2006/documentManagement/types"/>
    <xsd:import namespace="http://schemas.microsoft.com/office/infopath/2007/PartnerControls"/>
    <xsd:element name="HHPGUID" ma:index="9" nillable="true" ma:displayName="HHP GUID" ma:format="Dropdown" ma:internalName="HHPGUID">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Name2" ma:index="24" nillable="true" ma:displayName="Name 2" ma:format="Dropdown" ma:internalName="Name2">
      <xsd:simpleType>
        <xsd:restriction base="dms:Text">
          <xsd:maxLength value="255"/>
        </xsd:restriction>
      </xsd:simpleType>
    </xsd:element>
    <xsd:element name="ArchiveFolder" ma:index="25" nillable="true" ma:displayName="Archive Folder" ma:default="0" ma:format="Dropdown" ma:internalName="ArchiveFolder">
      <xsd:simpleType>
        <xsd:restriction base="dms:Boolean"/>
      </xsd:simpleType>
    </xsd:element>
    <xsd:element name="CSA" ma:index="26" nillable="true" ma:displayName="CSA" ma:format="Dropdown" ma:list="UserInfo" ma:SharePointGroup="0" ma:internalName="CS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ducientStatus" ma:index="27" nillable="true" ma:displayName="Fiducient Status" ma:format="Dropdown" ma:internalName="FiducientStatus">
      <xsd:simpleType>
        <xsd:restriction base="dms:Text">
          <xsd:maxLength value="255"/>
        </xsd:restriction>
      </xsd:simpleType>
    </xsd:element>
    <xsd:element name="Consultant" ma:index="28" nillable="true" ma:displayName="Consultant" ma:format="Dropdown" ma:list="UserInfo" ma:SharePointGroup="0" ma:internalName="Consulta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sultingAnalyst" ma:index="29" nillable="true" ma:displayName="Consulting Analyst" ma:format="Dropdown" ma:list="UserInfo" ma:SharePointGroup="0" ma:internalName="Consulting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erformanceAnalyst" ma:index="30" nillable="true" ma:displayName="Performance Analyst" ma:format="Dropdown" ma:list="UserInfo" ma:SharePointGroup="0" ma:internalName="PerformanceAnaly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a00fd0-dbbf-47cb-a3b4-b75bb2e40b8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9d524c9-987e-4381-932e-a63d9ab98bcd}" ma:internalName="TaxCatchAll" ma:showField="CatchAllData" ma:web="92a00fd0-dbbf-47cb-a3b4-b75bb2e40b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b766b1-0cec-4e48-ba21-bb9f1998ef8f">
      <Terms xmlns="http://schemas.microsoft.com/office/infopath/2007/PartnerControls"/>
    </lcf76f155ced4ddcb4097134ff3c332f>
    <PerformanceAnalyst xmlns="06b766b1-0cec-4e48-ba21-bb9f1998ef8f">
      <UserInfo>
        <DisplayName/>
        <AccountId xsi:nil="true"/>
        <AccountType/>
      </UserInfo>
    </PerformanceAnalyst>
    <TaxCatchAll xmlns="92a00fd0-dbbf-47cb-a3b4-b75bb2e40b87" xsi:nil="true"/>
    <Name2 xmlns="06b766b1-0cec-4e48-ba21-bb9f1998ef8f" xsi:nil="true"/>
    <_ExtendedDescription xmlns="http://schemas.microsoft.com/sharepoint/v3" xsi:nil="true"/>
    <ArchiveFolder xmlns="06b766b1-0cec-4e48-ba21-bb9f1998ef8f">false</ArchiveFolder>
    <FiducientStatus xmlns="06b766b1-0cec-4e48-ba21-bb9f1998ef8f" xsi:nil="true"/>
    <CSA xmlns="06b766b1-0cec-4e48-ba21-bb9f1998ef8f">
      <UserInfo>
        <DisplayName/>
        <AccountId xsi:nil="true"/>
        <AccountType/>
      </UserInfo>
    </CSA>
    <ConsultingAnalyst xmlns="06b766b1-0cec-4e48-ba21-bb9f1998ef8f">
      <UserInfo>
        <DisplayName/>
        <AccountId xsi:nil="true"/>
        <AccountType/>
      </UserInfo>
    </ConsultingAnalyst>
    <Consultant xmlns="06b766b1-0cec-4e48-ba21-bb9f1998ef8f">
      <UserInfo>
        <DisplayName/>
        <AccountId xsi:nil="true"/>
        <AccountType/>
      </UserInfo>
    </Consultant>
    <HHPGUID xmlns="06b766b1-0cec-4e48-ba21-bb9f1998ef8f" xsi:nil="true"/>
  </documentManagement>
</p:properties>
</file>

<file path=customXml/itemProps1.xml><?xml version="1.0" encoding="utf-8"?>
<ds:datastoreItem xmlns:ds="http://schemas.openxmlformats.org/officeDocument/2006/customXml" ds:itemID="{B56C3B3D-CDF4-470D-918F-8A3A74DD7F92}"/>
</file>

<file path=customXml/itemProps2.xml><?xml version="1.0" encoding="utf-8"?>
<ds:datastoreItem xmlns:ds="http://schemas.openxmlformats.org/officeDocument/2006/customXml" ds:itemID="{EBB3EA9A-35B1-47E8-9C4B-83AC8EBCE01A}"/>
</file>

<file path=customXml/itemProps3.xml><?xml version="1.0" encoding="utf-8"?>
<ds:datastoreItem xmlns:ds="http://schemas.openxmlformats.org/officeDocument/2006/customXml" ds:itemID="{6E8741C1-6EF0-470E-A609-AD0A58B22097}"/>
</file>

<file path=docProps/app.xml><?xml version="1.0" encoding="utf-8"?>
<Properties xmlns="http://schemas.openxmlformats.org/officeDocument/2006/extended-properties" xmlns:vt="http://schemas.openxmlformats.org/officeDocument/2006/docPropsVTypes">
  <Template>Normal.dotm</Template>
  <TotalTime>7</TotalTime>
  <Pages>3</Pages>
  <Words>722</Words>
  <Characters>3890</Characters>
  <Application>Microsoft Office Word</Application>
  <DocSecurity>0</DocSecurity>
  <Lines>88</Lines>
  <Paragraphs>30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Fiduciary Duties.  Intercontinental Real Estate Corporation (“Intercontinental” </vt:lpstr>
      <vt:lpstr>Indemnification.  Notwithstanding any Fund Documents to the contrary, Interconti</vt:lpstr>
      <vt:lpstr>Financial Reporting.  In addition to the information required to be provided to </vt:lpstr>
      <vt:lpstr>Excuse from Certain Investments. The Board recognizes and acknowledges that it i</vt:lpstr>
      <vt:lpstr>Disclosures.  Intercontinental acknowledges the disclosure requirements set fort</vt:lpstr>
    </vt:vector>
  </TitlesOfParts>
  <Company>Msaccolaw</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Collins</dc:creator>
  <cp:keywords/>
  <dc:description/>
  <cp:lastModifiedBy>Maura Goulart</cp:lastModifiedBy>
  <cp:revision>4</cp:revision>
  <cp:lastPrinted>2017-04-13T16:53:00Z</cp:lastPrinted>
  <dcterms:created xsi:type="dcterms:W3CDTF">2019-09-18T20:40:00Z</dcterms:created>
  <dcterms:modified xsi:type="dcterms:W3CDTF">2019-09-18T20:47:00Z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0x010100B525227284479E4BB4AED4FCE5ECE04F</vt:lpwstr>
  </property>
</Properties>
</file>